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A" w:rsidRDefault="00C2191A" w:rsidP="00C2191A">
      <w:pPr>
        <w:rPr>
          <w:sz w:val="20"/>
          <w:szCs w:val="20"/>
        </w:rPr>
      </w:pPr>
    </w:p>
    <w:p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:rsidR="00C2191A" w:rsidRDefault="00C2191A" w:rsidP="00C2191A">
      <w:pPr>
        <w:jc w:val="both"/>
      </w:pPr>
    </w:p>
    <w:p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</w:t>
      </w:r>
      <w:r>
        <w:lastRenderedPageBreak/>
        <w:t>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кровообращение и уровень холестерина.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 xml:space="preserve"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</w:t>
      </w:r>
      <w:r>
        <w:lastRenderedPageBreak/>
        <w:t>гемоглобина. Влияет на состояние кожных покровов, волос, ногтей, участвует в обмене белков, аминокислот.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lastRenderedPageBreak/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C2191A" w:rsidRDefault="00C2191A" w:rsidP="00C2191A">
      <w:pPr>
        <w:jc w:val="both"/>
      </w:pPr>
    </w:p>
    <w:p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:rsidR="00CC2DBF" w:rsidRDefault="00CC2DBF" w:rsidP="00035164">
      <w:pPr>
        <w:tabs>
          <w:tab w:val="left" w:pos="3180"/>
        </w:tabs>
        <w:rPr>
          <w:b/>
          <w:bCs/>
          <w:szCs w:val="28"/>
        </w:rPr>
      </w:pPr>
    </w:p>
    <w:sectPr w:rsidR="00CC2DBF" w:rsidSect="00035164">
      <w:pgSz w:w="16838" w:h="11906" w:orient="landscape" w:code="9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2D68"/>
    <w:rsid w:val="00010884"/>
    <w:rsid w:val="0003516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7C63E3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user</cp:lastModifiedBy>
  <cp:revision>63</cp:revision>
  <cp:lastPrinted>2020-10-06T12:41:00Z</cp:lastPrinted>
  <dcterms:created xsi:type="dcterms:W3CDTF">2019-03-04T11:04:00Z</dcterms:created>
  <dcterms:modified xsi:type="dcterms:W3CDTF">2022-11-10T10:21:00Z</dcterms:modified>
</cp:coreProperties>
</file>